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8769" w14:textId="77777777" w:rsidR="00F86D8F" w:rsidRDefault="000F091B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58B349FC" wp14:editId="712A2F45">
            <wp:simplePos x="0" y="0"/>
            <wp:positionH relativeFrom="margin">
              <wp:posOffset>8255</wp:posOffset>
            </wp:positionH>
            <wp:positionV relativeFrom="margin">
              <wp:posOffset>635</wp:posOffset>
            </wp:positionV>
            <wp:extent cx="2095500" cy="408305"/>
            <wp:effectExtent l="0" t="0" r="0" b="0"/>
            <wp:wrapSquare wrapText="bothSides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</w:t>
      </w:r>
    </w:p>
    <w:p w14:paraId="74088FF9" w14:textId="77777777" w:rsidR="00F86D8F" w:rsidRDefault="00F86D8F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</w:p>
    <w:p w14:paraId="07883294" w14:textId="77777777" w:rsidR="00F86D8F" w:rsidRDefault="00F86D8F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</w:p>
    <w:p w14:paraId="0F0919A2" w14:textId="4411ADF5" w:rsidR="00F86D8F" w:rsidRDefault="000F091B">
      <w:pPr>
        <w:pBdr>
          <w:bottom w:val="single" w:sz="12" w:space="1" w:color="00000A"/>
        </w:pBdr>
        <w:spacing w:line="3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TISKOVÁ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</w:rPr>
        <w:t xml:space="preserve">                  </w:t>
      </w:r>
      <w:r w:rsidR="00291026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>. dubna 2021</w:t>
      </w:r>
    </w:p>
    <w:p w14:paraId="6B29025D" w14:textId="77777777" w:rsidR="00F86D8F" w:rsidRDefault="000F091B">
      <w:pPr>
        <w:spacing w:line="300" w:lineRule="atLeast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F4C9190" w14:textId="77777777" w:rsidR="00F86D8F" w:rsidRDefault="000F091B">
      <w:pPr>
        <w:spacing w:line="320" w:lineRule="atLeast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Maloobjemový ohřívač vody TO získal ocenění za design BIG SEE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Product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Design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Awards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2021</w:t>
      </w:r>
    </w:p>
    <w:p w14:paraId="57790AD1" w14:textId="77777777" w:rsidR="00F86D8F" w:rsidRDefault="00F86D8F">
      <w:pPr>
        <w:spacing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9607805" w14:textId="2D813B4E" w:rsidR="003125D4" w:rsidRDefault="000F091B">
      <w:pPr>
        <w:spacing w:line="30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Společnost DZ Dražice, největší český výrobce ohřívačů vody a akumulačních nádrží, získala ocenění BIG SEE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Product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Design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Awards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2021 za design elektrických ohřívačů vody TO 5.1 a TO 10.1. Tato zařízení, která uspěla v široké konkurenci produktů z celkem 21 zemí střední a jihovýchodní Evropy, byla dále nominovaná i do užší kategorie soutěže Grand Prix. Moderní design bojleru určeného pro malé prostory navrhl renomovaný </w:t>
      </w:r>
      <w:r w:rsidR="00FD29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český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designér Zdeněk Veverka. </w:t>
      </w:r>
    </w:p>
    <w:p w14:paraId="0A197D55" w14:textId="77777777" w:rsidR="00F86D8F" w:rsidRDefault="000F091B">
      <w:pPr>
        <w:spacing w:line="30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noProof/>
          <w:color w:val="000000" w:themeColor="text1"/>
          <w:sz w:val="22"/>
          <w:szCs w:val="22"/>
        </w:rPr>
        <w:drawing>
          <wp:anchor distT="0" distB="7620" distL="0" distR="114300" simplePos="0" relativeHeight="3" behindDoc="0" locked="0" layoutInCell="1" allowOverlap="1" wp14:anchorId="7A646B64" wp14:editId="2AF6A2B7">
            <wp:simplePos x="0" y="0"/>
            <wp:positionH relativeFrom="margin">
              <wp:align>left</wp:align>
            </wp:positionH>
            <wp:positionV relativeFrom="margin">
              <wp:posOffset>3009900</wp:posOffset>
            </wp:positionV>
            <wp:extent cx="1085850" cy="1592580"/>
            <wp:effectExtent l="0" t="0" r="0" b="762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00" cy="1596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9EF29" w14:textId="0D195BE4" w:rsidR="00F86D8F" w:rsidRDefault="000F091B">
      <w:pPr>
        <w:spacing w:line="320" w:lineRule="atLeast"/>
        <w:jc w:val="both"/>
      </w:pPr>
      <w:r>
        <w:rPr>
          <w:rFonts w:ascii="Arial" w:eastAsia="Arial" w:hAnsi="Arial" w:cs="Arial"/>
          <w:color w:val="000000" w:themeColor="text1"/>
          <w:sz w:val="22"/>
          <w:szCs w:val="22"/>
        </w:rPr>
        <w:t>Porota soutěže hodnotila jednotlivé produkty nejen podle jejich estetických vlastností a míry kreativity, ale zohlednila také jejich vliv na životní prostředí a možnosti uplatnění na zahraničních trzích</w:t>
      </w:r>
      <w:r w:rsidRPr="00FD29AA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Pr="00291026">
        <w:rPr>
          <w:rFonts w:ascii="Arial" w:eastAsia="Arial" w:hAnsi="Arial" w:cs="Arial"/>
          <w:color w:val="000000" w:themeColor="text1"/>
          <w:sz w:val="22"/>
          <w:szCs w:val="22"/>
        </w:rPr>
        <w:t xml:space="preserve"> I proto</w:t>
      </w:r>
      <w:r w:rsidRPr="00FD29AA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že</w:t>
      </w:r>
      <w:r w:rsidR="00FD29AA">
        <w:rPr>
          <w:rFonts w:ascii="Arial" w:eastAsia="Arial" w:hAnsi="Arial" w:cs="Arial"/>
          <w:color w:val="000000" w:themeColor="text1"/>
          <w:sz w:val="22"/>
          <w:szCs w:val="22"/>
        </w:rPr>
        <w:t xml:space="preserve"> úsporné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ohřívače vody TO 5.1 a TO 10.</w:t>
      </w:r>
      <w:r w:rsidR="00FD29AA">
        <w:rPr>
          <w:rFonts w:ascii="Arial" w:eastAsia="Arial" w:hAnsi="Arial" w:cs="Arial"/>
          <w:color w:val="000000" w:themeColor="text1"/>
          <w:sz w:val="22"/>
          <w:szCs w:val="22"/>
        </w:rPr>
        <w:t>1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D29AA">
        <w:rPr>
          <w:rFonts w:ascii="Arial" w:eastAsia="Arial" w:hAnsi="Arial" w:cs="Arial"/>
          <w:color w:val="000000" w:themeColor="text1"/>
          <w:sz w:val="22"/>
          <w:szCs w:val="22"/>
        </w:rPr>
        <w:t xml:space="preserve">v energetické třídě A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tato kritéria bohatě naplňují, se jim podařilo ocenění získat. Vedle moderního designu totiž disponují i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několika prvky, jejichž kombinace výrazně zvyšuje jejich životnost a zaručuje rychlý ohřev vody a nízké tepelné ztráty. Jedná se především o ocelovou nádobu ze silného plechu opatřenou kvalitním smaltem, polyuretanovou izolační pěnu s nadouvadly 4. generace, hořčíkovou ochrannou anodu a topné těleso o příkonu 1,5 kW. </w:t>
      </w:r>
    </w:p>
    <w:p w14:paraId="3F88C419" w14:textId="77777777" w:rsidR="00F86D8F" w:rsidRDefault="00F86D8F">
      <w:pPr>
        <w:spacing w:line="320" w:lineRule="atLeast"/>
        <w:jc w:val="both"/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</w:pPr>
    </w:p>
    <w:p w14:paraId="34501497" w14:textId="7836D58A" w:rsidR="00984A0C" w:rsidRPr="00291026" w:rsidRDefault="00062DEA">
      <w:pPr>
        <w:pStyle w:val="Nadpis2"/>
        <w:spacing w:beforeAutospacing="0" w:afterAutospacing="0" w:line="320" w:lineRule="atLeast"/>
        <w:jc w:val="both"/>
        <w:rPr>
          <w:rStyle w:val="normaltextrun"/>
          <w:rFonts w:ascii="Arial" w:hAnsi="Arial" w:cs="Arial"/>
          <w:b w:val="0"/>
          <w:bCs w:val="0"/>
          <w:sz w:val="22"/>
          <w:szCs w:val="22"/>
          <w:lang w:val="cs-CZ"/>
        </w:rPr>
      </w:pPr>
      <w:r w:rsidRPr="00B271F0">
        <w:rPr>
          <w:rStyle w:val="normaltextrun"/>
          <w:rFonts w:ascii="Arial" w:hAnsi="Arial" w:cs="Arial"/>
          <w:noProof/>
          <w:color w:val="2F5496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5F154DD" wp14:editId="393CA93F">
            <wp:simplePos x="0" y="0"/>
            <wp:positionH relativeFrom="margin">
              <wp:posOffset>-5080</wp:posOffset>
            </wp:positionH>
            <wp:positionV relativeFrom="margin">
              <wp:posOffset>7154545</wp:posOffset>
            </wp:positionV>
            <wp:extent cx="1987550" cy="152781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300" r="5009"/>
                    <a:stretch/>
                  </pic:blipFill>
                  <pic:spPr bwMode="auto">
                    <a:xfrm>
                      <a:off x="0" y="0"/>
                      <a:ext cx="1987550" cy="1527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1F0">
        <w:rPr>
          <w:rStyle w:val="normaltextrun"/>
          <w:rFonts w:ascii="Arial" w:hAnsi="Arial" w:cs="Arial"/>
          <w:noProof/>
          <w:color w:val="2F5496" w:themeColor="accent1" w:themeShade="BF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B4A46E2" wp14:editId="5F24F3C5">
            <wp:simplePos x="0" y="0"/>
            <wp:positionH relativeFrom="margin">
              <wp:posOffset>4525010</wp:posOffset>
            </wp:positionH>
            <wp:positionV relativeFrom="margin">
              <wp:posOffset>5954146</wp:posOffset>
            </wp:positionV>
            <wp:extent cx="1455420" cy="171704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91B">
        <w:rPr>
          <w:rStyle w:val="normaltextrun"/>
          <w:rFonts w:ascii="Arial" w:hAnsi="Arial" w:cs="Arial"/>
          <w:b w:val="0"/>
          <w:bCs w:val="0"/>
          <w:sz w:val="22"/>
          <w:szCs w:val="22"/>
        </w:rPr>
        <w:t>„</w:t>
      </w:r>
      <w:r w:rsidR="000F091B">
        <w:rPr>
          <w:rFonts w:ascii="Arial" w:hAnsi="Arial" w:cs="Arial"/>
          <w:b w:val="0"/>
          <w:bCs w:val="0"/>
          <w:i/>
          <w:iCs/>
          <w:sz w:val="22"/>
          <w:szCs w:val="22"/>
          <w:lang w:val="cs-CZ"/>
        </w:rPr>
        <w:t xml:space="preserve">Jsem velmi potěšený oceněním designu ohřívače vody TO. Při jeho navrhování jsem nejprve </w:t>
      </w:r>
      <w:r w:rsidR="000F091B">
        <w:rPr>
          <w:rFonts w:ascii="Arial" w:hAnsi="Arial" w:cs="Arial"/>
          <w:b w:val="0"/>
          <w:bCs w:val="0"/>
          <w:i/>
          <w:iCs/>
          <w:sz w:val="22"/>
          <w:szCs w:val="22"/>
        </w:rPr>
        <w:t>experiment</w:t>
      </w:r>
      <w:r w:rsidR="000F091B">
        <w:rPr>
          <w:rFonts w:ascii="Arial" w:hAnsi="Arial" w:cs="Arial"/>
          <w:b w:val="0"/>
          <w:bCs w:val="0"/>
          <w:i/>
          <w:iCs/>
          <w:sz w:val="22"/>
          <w:szCs w:val="22"/>
          <w:lang w:val="cs-CZ"/>
        </w:rPr>
        <w:t>oval</w:t>
      </w:r>
      <w:r w:rsidR="000F091B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s různými materiály pláště</w:t>
      </w:r>
      <w:r w:rsidR="000F091B">
        <w:rPr>
          <w:rFonts w:ascii="Arial" w:hAnsi="Arial" w:cs="Arial"/>
          <w:b w:val="0"/>
          <w:bCs w:val="0"/>
          <w:i/>
          <w:iCs/>
          <w:sz w:val="22"/>
          <w:szCs w:val="22"/>
          <w:lang w:val="cs-CZ"/>
        </w:rPr>
        <w:t>, nakonec jsem se ale rozhodl pro tradiční variantu. Mým cílem bylo vytvořit takové základní tvarové schéma, které by se dalo využít i u dalších modelů ohřívačů vody. Tím by vznikla vizuálně propojená skupina produktů tvořící tvarový set. Jako základ pro další možnou formální modifikaci zde slouží</w:t>
      </w:r>
      <w:r w:rsidR="00291026">
        <w:rPr>
          <w:rFonts w:ascii="Arial" w:hAnsi="Arial" w:cs="Arial"/>
          <w:b w:val="0"/>
          <w:bCs w:val="0"/>
          <w:i/>
          <w:iCs/>
          <w:sz w:val="22"/>
          <w:szCs w:val="22"/>
          <w:lang w:val="cs-CZ"/>
        </w:rPr>
        <w:t xml:space="preserve"> významné </w:t>
      </w:r>
      <w:r w:rsidR="000F091B">
        <w:rPr>
          <w:rFonts w:ascii="Arial" w:hAnsi="Arial" w:cs="Arial"/>
          <w:b w:val="0"/>
          <w:bCs w:val="0"/>
          <w:i/>
          <w:iCs/>
          <w:sz w:val="22"/>
          <w:szCs w:val="22"/>
          <w:lang w:val="cs-CZ"/>
        </w:rPr>
        <w:t>prvky,</w:t>
      </w:r>
      <w:r w:rsidR="000F091B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jako j</w:t>
      </w:r>
      <w:r w:rsidR="000F091B">
        <w:rPr>
          <w:rFonts w:ascii="Arial" w:hAnsi="Arial" w:cs="Arial"/>
          <w:b w:val="0"/>
          <w:bCs w:val="0"/>
          <w:i/>
          <w:iCs/>
          <w:sz w:val="22"/>
          <w:szCs w:val="22"/>
          <w:lang w:val="cs-CZ"/>
        </w:rPr>
        <w:t>sou</w:t>
      </w:r>
      <w:r w:rsidR="000F091B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tvar a barevnost </w:t>
      </w:r>
      <w:r w:rsidR="000F091B">
        <w:rPr>
          <w:rFonts w:ascii="Arial" w:hAnsi="Arial" w:cs="Arial"/>
          <w:b w:val="0"/>
          <w:bCs w:val="0"/>
          <w:i/>
          <w:iCs/>
          <w:sz w:val="22"/>
          <w:szCs w:val="22"/>
          <w:lang w:val="cs-CZ"/>
        </w:rPr>
        <w:t>tmavého ovládacího panelu</w:t>
      </w:r>
      <w:r w:rsidR="000F091B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a stupňovitá linie v čelní části</w:t>
      </w:r>
      <w:r w:rsidR="000F091B">
        <w:rPr>
          <w:rFonts w:ascii="Arial" w:hAnsi="Arial" w:cs="Arial"/>
          <w:b w:val="0"/>
          <w:bCs w:val="0"/>
          <w:i/>
          <w:iCs/>
          <w:sz w:val="22"/>
          <w:szCs w:val="22"/>
          <w:lang w:val="cs-CZ"/>
        </w:rPr>
        <w:t xml:space="preserve"> zařízení,</w:t>
      </w:r>
      <w:r w:rsidR="000F091B">
        <w:rPr>
          <w:rStyle w:val="normaltextrun"/>
          <w:rFonts w:ascii="Arial" w:hAnsi="Arial" w:cs="Arial"/>
          <w:b w:val="0"/>
          <w:bCs w:val="0"/>
          <w:sz w:val="22"/>
          <w:szCs w:val="22"/>
        </w:rPr>
        <w:t>“ </w:t>
      </w:r>
      <w:r w:rsidR="000F091B">
        <w:rPr>
          <w:rStyle w:val="normaltextrun"/>
          <w:rFonts w:ascii="Arial" w:hAnsi="Arial" w:cs="Arial"/>
          <w:b w:val="0"/>
          <w:bCs w:val="0"/>
          <w:sz w:val="22"/>
          <w:szCs w:val="22"/>
          <w:lang w:val="cs-CZ"/>
        </w:rPr>
        <w:t>vysvětluje designér Zdeněk Veverka.</w:t>
      </w:r>
      <w:r w:rsidR="000F091B">
        <w:rPr>
          <w:rStyle w:val="eop"/>
          <w:rFonts w:ascii="Arial" w:hAnsi="Arial" w:cs="Arial"/>
          <w:b w:val="0"/>
          <w:bCs w:val="0"/>
          <w:sz w:val="22"/>
          <w:szCs w:val="22"/>
        </w:rPr>
        <w:t> </w:t>
      </w:r>
      <w:r w:rsidR="000F091B">
        <w:rPr>
          <w:rStyle w:val="eop"/>
          <w:rFonts w:ascii="Arial" w:hAnsi="Arial" w:cs="Arial"/>
          <w:b w:val="0"/>
          <w:bCs w:val="0"/>
          <w:sz w:val="22"/>
          <w:szCs w:val="22"/>
          <w:lang w:val="cs-CZ"/>
        </w:rPr>
        <w:t>Lukáš Formánek, technický ředitel DZ Dražice, dodává</w:t>
      </w:r>
      <w:r w:rsidR="000F091B" w:rsidRPr="00291026">
        <w:rPr>
          <w:rStyle w:val="eop"/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: </w:t>
      </w:r>
      <w:r w:rsidR="000F091B" w:rsidRPr="00291026">
        <w:rPr>
          <w:rStyle w:val="normaltextrun"/>
          <w:rFonts w:ascii="Arial" w:hAnsi="Arial" w:cs="Arial"/>
          <w:b w:val="0"/>
          <w:bCs w:val="0"/>
          <w:color w:val="000000" w:themeColor="text1"/>
          <w:sz w:val="22"/>
          <w:szCs w:val="22"/>
        </w:rPr>
        <w:t>„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</w:rPr>
        <w:t>Ocenění</w:t>
      </w:r>
      <w:r w:rsidR="007736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 designu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ohřívače vody TO si </w:t>
      </w:r>
      <w:r w:rsidR="007736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velmi 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>vážíme, protože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</w:rPr>
        <w:t xml:space="preserve"> je pro nás důkazem</w:t>
      </w:r>
      <w:r w:rsidR="007736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 nejen 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</w:rPr>
        <w:t xml:space="preserve">kvality </w:t>
      </w:r>
      <w:r w:rsidR="001135CF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>tohoto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</w:rPr>
        <w:t xml:space="preserve"> produkt</w:t>
      </w:r>
      <w:r w:rsidR="001135CF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>u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</w:rPr>
        <w:t xml:space="preserve"> a je</w:t>
      </w:r>
      <w:r w:rsidR="001135CF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>ho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</w:rPr>
        <w:t xml:space="preserve"> rostoucí oblib</w:t>
      </w:r>
      <w:r w:rsidR="00FD29AA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y 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</w:rPr>
        <w:t>mez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>i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odbornou </w:t>
      </w:r>
      <w:r w:rsidR="00984A0C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>a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 laickou veřejností</w:t>
      </w:r>
      <w:r w:rsidR="007736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>, ale i je</w:t>
      </w:r>
      <w:r w:rsidR="00FD29AA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>ho</w:t>
      </w:r>
      <w:r w:rsidR="007736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 vysoké estetické hodnoty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</w:rPr>
        <w:t>.</w:t>
      </w:r>
      <w:r w:rsidR="000F091B" w:rsidRPr="00291026">
        <w:rPr>
          <w:rFonts w:ascii="Arial" w:eastAsia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 Již v minulosti jsme navíc získali ocenění Obal roku 2020 za </w:t>
      </w:r>
      <w:r w:rsidR="000F091B" w:rsidRPr="00291026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t>nové, zcela recyklovatelné řešení</w:t>
      </w:r>
      <w:r w:rsidR="00984A0C" w:rsidRPr="00291026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 jeho</w:t>
      </w:r>
      <w:r w:rsidR="000F091B" w:rsidRPr="00291026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t xml:space="preserve"> obalu</w:t>
      </w:r>
      <w:r w:rsidR="000F091B" w:rsidRPr="00291026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, které jsme vyvinuli společně s dodavatelem </w:t>
      </w:r>
      <w:proofErr w:type="spellStart"/>
      <w:r w:rsidR="000F091B" w:rsidRPr="00291026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>Smurtfit</w:t>
      </w:r>
      <w:proofErr w:type="spellEnd"/>
      <w:r w:rsidR="000F091B" w:rsidRPr="00291026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 Kappa.</w:t>
      </w:r>
      <w:r w:rsidR="000F091B" w:rsidRPr="00291026">
        <w:rPr>
          <w:rStyle w:val="normaltextrun"/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 </w:t>
      </w:r>
      <w:r w:rsidR="000F091B" w:rsidRPr="00291026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t>Nový ekologický obal z vlnité lepenky (zcela bez polystyrenu) s</w:t>
      </w:r>
      <w:r w:rsidR="000F091B" w:rsidRPr="00291026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> </w:t>
      </w:r>
      <w:r w:rsidR="000F091B" w:rsidRPr="00291026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t>chytrou jednodílnou vložkou chrání produkt, přináší výraznou úsporu nákladů a</w:t>
      </w:r>
      <w:r w:rsidR="00984A0C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> </w:t>
      </w:r>
      <w:r w:rsidR="000F091B" w:rsidRPr="00291026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t>snižuje emise oxidu uhličitého do ovzduší</w:t>
      </w:r>
      <w:r w:rsidR="000F091B" w:rsidRPr="00291026">
        <w:rPr>
          <w:rStyle w:val="normaltextrun"/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.</w:t>
      </w:r>
      <w:r w:rsidR="00984A0C" w:rsidRPr="00291026">
        <w:rPr>
          <w:rStyle w:val="normaltextrun"/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 </w:t>
      </w:r>
      <w:r w:rsidR="00984A0C" w:rsidRPr="00291026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>Vnitřní proklady zároveň slouží k fixaci příslušenství. Model TO nás utvrdil</w:t>
      </w:r>
      <w:r w:rsidR="00984A0C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 v tom</w:t>
      </w:r>
      <w:r w:rsidR="00984A0C" w:rsidRPr="00291026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, že investice do </w:t>
      </w:r>
      <w:r w:rsidR="00984A0C" w:rsidRPr="00291026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lastRenderedPageBreak/>
        <w:t>inovací a designu mají rozhodně smysl a</w:t>
      </w:r>
      <w:r w:rsidR="00984A0C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 pomáhají českým výrobkům</w:t>
      </w:r>
      <w:r w:rsidR="00984A0C" w:rsidRPr="00291026">
        <w:rPr>
          <w:rStyle w:val="normaltextrun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cs-CZ"/>
        </w:rPr>
        <w:t xml:space="preserve"> oslovit i náročné zahraniční trhy.</w:t>
      </w:r>
      <w:r w:rsidR="000F091B" w:rsidRPr="00291026">
        <w:rPr>
          <w:rStyle w:val="normaltextrun"/>
          <w:rFonts w:ascii="Arial" w:hAnsi="Arial" w:cs="Arial"/>
          <w:b w:val="0"/>
          <w:bCs w:val="0"/>
          <w:color w:val="000000" w:themeColor="text1"/>
          <w:sz w:val="22"/>
          <w:szCs w:val="22"/>
        </w:rPr>
        <w:t>“ </w:t>
      </w:r>
    </w:p>
    <w:p w14:paraId="55D0C69B" w14:textId="733BD5C1" w:rsidR="00984A0C" w:rsidRDefault="00984A0C">
      <w:pPr>
        <w:pStyle w:val="Nadpis2"/>
        <w:spacing w:beforeAutospacing="0" w:afterAutospacing="0" w:line="320" w:lineRule="atLeast"/>
        <w:jc w:val="both"/>
        <w:rPr>
          <w:rStyle w:val="normaltextrun"/>
          <w:rFonts w:ascii="Arial" w:hAnsi="Arial" w:cs="Arial"/>
          <w:b w:val="0"/>
          <w:bCs w:val="0"/>
          <w:color w:val="2F5496" w:themeColor="accent1" w:themeShade="BF"/>
          <w:sz w:val="22"/>
          <w:szCs w:val="22"/>
        </w:rPr>
      </w:pPr>
    </w:p>
    <w:p w14:paraId="4D41CF57" w14:textId="6AAB163A" w:rsidR="00984A0C" w:rsidRDefault="00984A0C">
      <w:pPr>
        <w:spacing w:line="300" w:lineRule="atLeast"/>
        <w:jc w:val="both"/>
        <w:rPr>
          <w:rFonts w:ascii="Arial" w:eastAsia="Arial" w:hAnsi="Arial" w:cs="Arial"/>
          <w:color w:val="2F5496" w:themeColor="accent1" w:themeShade="BF"/>
          <w:sz w:val="22"/>
          <w:szCs w:val="22"/>
        </w:rPr>
      </w:pPr>
    </w:p>
    <w:p w14:paraId="40809C17" w14:textId="77777777" w:rsidR="00062DEA" w:rsidRPr="0077361B" w:rsidRDefault="00062DEA">
      <w:pPr>
        <w:spacing w:line="300" w:lineRule="atLeast"/>
        <w:jc w:val="both"/>
        <w:rPr>
          <w:rFonts w:ascii="Arial" w:eastAsia="Arial" w:hAnsi="Arial" w:cs="Arial"/>
          <w:color w:val="2F5496" w:themeColor="accent1" w:themeShade="BF"/>
          <w:sz w:val="22"/>
          <w:szCs w:val="22"/>
        </w:rPr>
      </w:pPr>
    </w:p>
    <w:p w14:paraId="4D672F71" w14:textId="77777777" w:rsidR="00F86D8F" w:rsidRDefault="000F091B">
      <w:pPr>
        <w:pStyle w:val="Normlnweb"/>
        <w:spacing w:beforeAutospacing="0" w:afterAutospacing="0" w:line="320" w:lineRule="atLeast"/>
        <w:ind w:right="56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 společnosti DZ Dražice a skupině NIBE</w:t>
      </w:r>
    </w:p>
    <w:p w14:paraId="0A93EFF9" w14:textId="77777777" w:rsidR="00F86D8F" w:rsidRDefault="000F091B">
      <w:pPr>
        <w:pStyle w:val="Normlnweb"/>
        <w:spacing w:beforeAutospacing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Společnost DZ Dražice, člen skupiny NIBE, je největším výrobcem ohřívačů vody v České republice, známým po celé Evropě. Své výrobky s jedinečným systémem topných keramických těles vyváží do více než 20 zemí světa. V Česku má přibližně 50% podíl na trhu. Historie společnosti se píše již od roku 1900. Ohřívače vody pod značkou DZ Dražice začala vyrábět v roce 1956. V roce 2006 se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AB, která má tři divize. Jednou z nich 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>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6869E8D7" w14:textId="77777777" w:rsidR="00F86D8F" w:rsidRDefault="00F86D8F">
      <w:pPr>
        <w:pStyle w:val="Normlnweb"/>
        <w:spacing w:beforeAutospacing="0" w:afterAutospacing="0"/>
        <w:jc w:val="both"/>
      </w:pPr>
    </w:p>
    <w:p w14:paraId="42166196" w14:textId="77777777" w:rsidR="00F86D8F" w:rsidRDefault="000F091B">
      <w:pPr>
        <w:pStyle w:val="Normlnweb"/>
        <w:spacing w:beforeAutospacing="0" w:afterAutospacing="0"/>
        <w:jc w:val="both"/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9">
        <w:r>
          <w:rPr>
            <w:rStyle w:val="Internetovodkaz"/>
            <w:rFonts w:ascii="Arial" w:hAnsi="Arial" w:cs="Arial"/>
            <w:color w:val="00000A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10">
        <w:r>
          <w:rPr>
            <w:rStyle w:val="Internetovodkaz"/>
            <w:rFonts w:ascii="Arial" w:hAnsi="Arial" w:cs="Arial"/>
            <w:color w:val="00000A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11">
        <w:r>
          <w:rPr>
            <w:rStyle w:val="Internetovodkaz"/>
            <w:rFonts w:ascii="Arial" w:hAnsi="Arial" w:cs="Arial"/>
            <w:color w:val="00000A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12">
        <w:r>
          <w:rPr>
            <w:rStyle w:val="Internetovodkaz"/>
            <w:rFonts w:ascii="Arial" w:hAnsi="Arial" w:cs="Arial"/>
            <w:color w:val="00000A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panely, klimatizace nebo vnitřní systémové jednotky k tepelným čerpadlům. 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6FAA9D64" w14:textId="77777777" w:rsidR="00F86D8F" w:rsidRDefault="00F86D8F">
      <w:pPr>
        <w:pStyle w:val="Normlnweb"/>
        <w:spacing w:beforeAutospacing="0" w:afterAutospacing="0"/>
        <w:jc w:val="both"/>
        <w:rPr>
          <w:rFonts w:ascii="Arial" w:hAnsi="Arial" w:cs="Arial"/>
          <w:sz w:val="18"/>
          <w:szCs w:val="18"/>
        </w:rPr>
      </w:pPr>
    </w:p>
    <w:p w14:paraId="7F6506BA" w14:textId="77777777" w:rsidR="00F86D8F" w:rsidRDefault="000F091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61C00215" w14:textId="77777777" w:rsidR="00F86D8F" w:rsidRDefault="000F091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1E1CCADB" w14:textId="77777777" w:rsidR="00F86D8F" w:rsidRDefault="000F091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3">
        <w:r>
          <w:rPr>
            <w:rStyle w:val="Interne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519EE443" w14:textId="77777777" w:rsidR="00F86D8F" w:rsidRDefault="000F091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14">
        <w:r>
          <w:rPr>
            <w:rStyle w:val="Interne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7A7BABA" w14:textId="77777777" w:rsidR="00F86D8F" w:rsidRDefault="00111974">
      <w:pPr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</w:pPr>
      <w:hyperlink r:id="rId15">
        <w:r w:rsidR="000F091B">
          <w:rPr>
            <w:rStyle w:val="Internetovodkaz"/>
            <w:rFonts w:ascii="Arial" w:hAnsi="Arial" w:cs="Arial"/>
            <w:b/>
            <w:sz w:val="20"/>
            <w:szCs w:val="20"/>
          </w:rPr>
          <w:t>www.crestcom.cz</w:t>
        </w:r>
      </w:hyperlink>
      <w:r w:rsidR="000F091B">
        <w:rPr>
          <w:rFonts w:ascii="Arial" w:hAnsi="Arial" w:cs="Arial"/>
          <w:b/>
          <w:sz w:val="20"/>
          <w:szCs w:val="20"/>
        </w:rPr>
        <w:t xml:space="preserve">; </w:t>
      </w:r>
      <w:hyperlink r:id="rId16">
        <w:r w:rsidR="000F091B">
          <w:rPr>
            <w:rStyle w:val="Internetovodkaz"/>
            <w:rFonts w:ascii="Arial" w:hAnsi="Arial" w:cs="Arial"/>
            <w:b/>
            <w:sz w:val="20"/>
            <w:szCs w:val="20"/>
          </w:rPr>
          <w:t>www.dzd.cz</w:t>
        </w:r>
      </w:hyperlink>
      <w:r w:rsidR="000F091B">
        <w:rPr>
          <w:rFonts w:ascii="Arial" w:hAnsi="Arial" w:cs="Arial"/>
          <w:b/>
          <w:sz w:val="20"/>
          <w:szCs w:val="20"/>
        </w:rPr>
        <w:t xml:space="preserve">; </w:t>
      </w:r>
      <w:hyperlink r:id="rId17">
        <w:r w:rsidR="000F091B">
          <w:rPr>
            <w:rStyle w:val="Internetovodkaz"/>
            <w:rFonts w:ascii="Arial" w:hAnsi="Arial" w:cs="Arial"/>
            <w:b/>
            <w:sz w:val="20"/>
            <w:szCs w:val="20"/>
          </w:rPr>
          <w:t>www.klima-drazice.cz</w:t>
        </w:r>
      </w:hyperlink>
      <w:r w:rsidR="000F091B">
        <w:rPr>
          <w:rFonts w:ascii="Arial" w:hAnsi="Arial" w:cs="Arial"/>
          <w:b/>
          <w:sz w:val="20"/>
          <w:szCs w:val="20"/>
        </w:rPr>
        <w:t xml:space="preserve">; </w:t>
      </w:r>
      <w:hyperlink r:id="rId18">
        <w:r w:rsidR="000F091B">
          <w:rPr>
            <w:rStyle w:val="Internetovodkaz"/>
            <w:rFonts w:ascii="Arial" w:hAnsi="Arial" w:cs="Arial"/>
            <w:b/>
            <w:sz w:val="20"/>
            <w:szCs w:val="20"/>
          </w:rPr>
          <w:t>www.nibe.cz</w:t>
        </w:r>
      </w:hyperlink>
      <w:r w:rsidR="000F091B">
        <w:rPr>
          <w:rFonts w:ascii="Arial" w:hAnsi="Arial" w:cs="Arial"/>
          <w:b/>
          <w:sz w:val="20"/>
          <w:szCs w:val="20"/>
        </w:rPr>
        <w:t xml:space="preserve">; </w:t>
      </w:r>
      <w:hyperlink r:id="rId19">
        <w:r w:rsidR="000F091B">
          <w:rPr>
            <w:rStyle w:val="Internetovodkaz"/>
            <w:rFonts w:ascii="Arial" w:hAnsi="Arial" w:cs="Arial"/>
            <w:b/>
            <w:sz w:val="20"/>
            <w:szCs w:val="20"/>
          </w:rPr>
          <w:t>www.dzd-fv.cz</w:t>
        </w:r>
      </w:hyperlink>
      <w:r w:rsidR="000F091B">
        <w:rPr>
          <w:rFonts w:ascii="Arial" w:hAnsi="Arial" w:cs="Arial"/>
          <w:b/>
          <w:sz w:val="20"/>
          <w:szCs w:val="20"/>
        </w:rPr>
        <w:t xml:space="preserve"> </w:t>
      </w:r>
    </w:p>
    <w:sectPr w:rsidR="00F86D8F">
      <w:pgSz w:w="11906" w:h="16838"/>
      <w:pgMar w:top="1304" w:right="1247" w:bottom="1304" w:left="124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8F"/>
    <w:rsid w:val="00062DEA"/>
    <w:rsid w:val="000F091B"/>
    <w:rsid w:val="001135CF"/>
    <w:rsid w:val="00291026"/>
    <w:rsid w:val="003125D4"/>
    <w:rsid w:val="0077361B"/>
    <w:rsid w:val="00984A0C"/>
    <w:rsid w:val="00B271F0"/>
    <w:rsid w:val="00F05B9D"/>
    <w:rsid w:val="00F86D8F"/>
    <w:rsid w:val="00F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9DB8"/>
  <w15:docId w15:val="{8EF9E293-C9C0-4435-A780-A886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Autospacing="1" w:afterAutospacing="1"/>
      <w:outlineLvl w:val="0"/>
    </w:pPr>
    <w:rPr>
      <w:b/>
      <w:bCs/>
      <w:kern w:val="2"/>
      <w:sz w:val="48"/>
      <w:szCs w:val="48"/>
      <w:lang w:val="x-none" w:eastAsia="x-none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dpis3">
    <w:name w:val="heading 3"/>
    <w:basedOn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096648"/>
    <w:rPr>
      <w:color w:val="0000FF"/>
      <w:u w:val="single"/>
    </w:rPr>
  </w:style>
  <w:style w:type="character" w:styleId="Odkaznakoment">
    <w:name w:val="annotation reference"/>
    <w:semiHidden/>
    <w:qFormat/>
    <w:rsid w:val="000A7768"/>
    <w:rPr>
      <w:sz w:val="16"/>
      <w:szCs w:val="16"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qFormat/>
    <w:rsid w:val="00C874FE"/>
  </w:style>
  <w:style w:type="character" w:customStyle="1" w:styleId="Nadpis1Char">
    <w:name w:val="Nadpis 1 Char"/>
    <w:link w:val="Nadpis1"/>
    <w:uiPriority w:val="9"/>
    <w:qFormat/>
    <w:rsid w:val="00C874FE"/>
    <w:rPr>
      <w:b/>
      <w:bCs/>
      <w:kern w:val="2"/>
      <w:sz w:val="48"/>
      <w:szCs w:val="48"/>
    </w:rPr>
  </w:style>
  <w:style w:type="character" w:customStyle="1" w:styleId="Nadpis2Char">
    <w:name w:val="Nadpis 2 Char"/>
    <w:link w:val="Nadpis2"/>
    <w:uiPriority w:val="9"/>
    <w:qFormat/>
    <w:rsid w:val="00C874FE"/>
    <w:rPr>
      <w:b/>
      <w:bCs/>
      <w:sz w:val="36"/>
      <w:szCs w:val="36"/>
    </w:rPr>
  </w:style>
  <w:style w:type="character" w:customStyle="1" w:styleId="Standardnpsmoodstavce1">
    <w:name w:val="Standardní písmo odstavce1"/>
    <w:qFormat/>
    <w:rsid w:val="00D956F6"/>
  </w:style>
  <w:style w:type="character" w:styleId="Sledovanodkaz">
    <w:name w:val="FollowedHyperlink"/>
    <w:qFormat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qFormat/>
    <w:rsid w:val="005D21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link w:val="Nadpis3"/>
    <w:semiHidden/>
    <w:qFormat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C6720B"/>
  </w:style>
  <w:style w:type="character" w:styleId="Znakapoznpodarou">
    <w:name w:val="footnote reference"/>
    <w:qFormat/>
    <w:rsid w:val="00C6720B"/>
    <w:rPr>
      <w:vertAlign w:val="superscript"/>
    </w:rPr>
  </w:style>
  <w:style w:type="character" w:customStyle="1" w:styleId="normaltextrun">
    <w:name w:val="normaltextrun"/>
    <w:basedOn w:val="Standardnpsmoodstavce"/>
    <w:qFormat/>
    <w:rsid w:val="6B8EFFAA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A55FD1"/>
    <w:rPr>
      <w:color w:val="605E5C"/>
      <w:shd w:val="clear" w:color="auto" w:fill="E1DFDD"/>
    </w:rPr>
  </w:style>
  <w:style w:type="character" w:customStyle="1" w:styleId="eop">
    <w:name w:val="eop"/>
    <w:basedOn w:val="Standardnpsmoodstavce"/>
    <w:qFormat/>
    <w:rsid w:val="00F1780E"/>
  </w:style>
  <w:style w:type="character" w:customStyle="1" w:styleId="spellingerror">
    <w:name w:val="spellingerror"/>
    <w:basedOn w:val="Standardnpsmoodstavce"/>
    <w:qFormat/>
    <w:rsid w:val="00F1780E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eastAsia="Times New Roman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Symbol"/>
      <w:w w:val="97"/>
      <w:sz w:val="20"/>
      <w:szCs w:val="20"/>
    </w:rPr>
  </w:style>
  <w:style w:type="character" w:customStyle="1" w:styleId="ListLabel46">
    <w:name w:val="ListLabel 46"/>
    <w:qFormat/>
    <w:rPr>
      <w:rFonts w:eastAsia="Symbol"/>
      <w:w w:val="97"/>
      <w:sz w:val="20"/>
      <w:szCs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eastAsia="Calibri" w:cs="Times New Roman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qFormat/>
    <w:rsid w:val="00096648"/>
    <w:pPr>
      <w:spacing w:beforeAutospacing="1" w:afterAutospacing="1"/>
    </w:pPr>
  </w:style>
  <w:style w:type="paragraph" w:styleId="Textbubliny">
    <w:name w:val="Balloon Text"/>
    <w:basedOn w:val="Normln"/>
    <w:semiHidden/>
    <w:qFormat/>
    <w:rsid w:val="000D55CA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qFormat/>
    <w:rsid w:val="000A7768"/>
    <w:rPr>
      <w:sz w:val="20"/>
      <w:szCs w:val="20"/>
    </w:rPr>
  </w:style>
  <w:style w:type="paragraph" w:styleId="Pedmtkomente">
    <w:name w:val="annotation subject"/>
    <w:basedOn w:val="Textkomente"/>
    <w:semiHidden/>
    <w:qFormat/>
    <w:rsid w:val="000A7768"/>
    <w:rPr>
      <w:b/>
      <w:bCs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kladntext21">
    <w:name w:val="Základní text 21"/>
    <w:basedOn w:val="Normln"/>
    <w:qFormat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paragraph" w:styleId="Revize">
    <w:name w:val="Revision"/>
    <w:uiPriority w:val="99"/>
    <w:semiHidden/>
    <w:qFormat/>
    <w:rsid w:val="00235825"/>
    <w:rPr>
      <w:sz w:val="24"/>
      <w:szCs w:val="24"/>
      <w:lang w:eastAsia="cs-CZ"/>
    </w:rPr>
  </w:style>
  <w:style w:type="paragraph" w:customStyle="1" w:styleId="descimg">
    <w:name w:val="descimg"/>
    <w:basedOn w:val="Normln"/>
    <w:qFormat/>
    <w:rsid w:val="008F7B2F"/>
    <w:pPr>
      <w:spacing w:beforeAutospacing="1" w:afterAutospacing="1"/>
    </w:pPr>
  </w:style>
  <w:style w:type="paragraph" w:styleId="Textpoznpodarou">
    <w:name w:val="footnote text"/>
    <w:basedOn w:val="Normln"/>
    <w:link w:val="TextpoznpodarouChar"/>
    <w:qFormat/>
    <w:rsid w:val="00C6720B"/>
    <w:rPr>
      <w:sz w:val="20"/>
      <w:szCs w:val="20"/>
    </w:rPr>
  </w:style>
  <w:style w:type="paragraph" w:customStyle="1" w:styleId="Standard">
    <w:name w:val="Standard"/>
    <w:qFormat/>
    <w:rsid w:val="00860E7F"/>
    <w:pPr>
      <w:suppressAutoHyphens/>
      <w:textAlignment w:val="baseline"/>
    </w:pPr>
    <w:rPr>
      <w:kern w:val="2"/>
      <w:sz w:val="24"/>
      <w:szCs w:val="24"/>
      <w:lang w:eastAsia="cs-CZ"/>
    </w:rPr>
  </w:style>
  <w:style w:type="paragraph" w:customStyle="1" w:styleId="paragraph">
    <w:name w:val="paragraph"/>
    <w:basedOn w:val="Normln"/>
    <w:qFormat/>
    <w:rsid w:val="00F1780E"/>
    <w:pPr>
      <w:spacing w:beforeAutospacing="1" w:afterAutospacing="1"/>
    </w:pPr>
  </w:style>
  <w:style w:type="table" w:customStyle="1" w:styleId="NormalTable0">
    <w:name w:val="Normal Table0"/>
    <w:uiPriority w:val="2"/>
    <w:semiHidden/>
    <w:unhideWhenUsed/>
    <w:qFormat/>
    <w:rsid w:val="005D218A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122D-658F-4F66-B65F-CB74F1AF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dc:description/>
  <cp:lastModifiedBy>Marie Cimplová</cp:lastModifiedBy>
  <cp:revision>7</cp:revision>
  <cp:lastPrinted>2021-01-14T22:03:00Z</cp:lastPrinted>
  <dcterms:created xsi:type="dcterms:W3CDTF">2021-04-28T08:11:00Z</dcterms:created>
  <dcterms:modified xsi:type="dcterms:W3CDTF">2021-04-30T08:30:00Z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Crest Communications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